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15CE" w14:textId="7B1A4B32" w:rsidR="000C4BF7" w:rsidRDefault="002C161D" w:rsidP="001170B7">
      <w:pPr>
        <w:spacing w:line="276" w:lineRule="auto"/>
        <w:rPr>
          <w:b/>
        </w:rPr>
      </w:pPr>
      <w:r>
        <w:rPr>
          <w:noProof/>
        </w:rPr>
        <w:drawing>
          <wp:inline distT="0" distB="0" distL="0" distR="0" wp14:anchorId="3AC3ABFC" wp14:editId="7FA9AEE5">
            <wp:extent cx="3492500" cy="762000"/>
            <wp:effectExtent l="0" t="0" r="12700" b="0"/>
            <wp:docPr id="534647243" name="Grafik 1" descr="Ein Bild, das Schrift, Electric Blue (Farbe),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47243" name="Grafik 1" descr="Ein Bild, das Schrift, Electric Blue (Farbe), Logo, Grafiken enthält.&#10;&#10;KI-generierte Inhalte können fehlerhaft sein."/>
                    <pic:cNvPicPr>
                      <a:picLocks noChangeAspect="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492500" cy="762000"/>
                    </a:xfrm>
                    <a:prstGeom prst="rect">
                      <a:avLst/>
                    </a:prstGeom>
                    <a:noFill/>
                    <a:ln>
                      <a:noFill/>
                    </a:ln>
                  </pic:spPr>
                </pic:pic>
              </a:graphicData>
            </a:graphic>
          </wp:inline>
        </w:drawing>
      </w:r>
    </w:p>
    <w:p w14:paraId="7A0372FF" w14:textId="77777777" w:rsidR="000C4BF7" w:rsidRPr="00504D38" w:rsidRDefault="000C4BF7">
      <w:pPr>
        <w:rPr>
          <w:rFonts w:cs="Arial"/>
          <w:b/>
          <w:szCs w:val="22"/>
        </w:rPr>
      </w:pPr>
    </w:p>
    <w:p w14:paraId="22192F41" w14:textId="77777777" w:rsidR="000B04D7" w:rsidRPr="00FE5221" w:rsidRDefault="000B04D7" w:rsidP="000B04D7">
      <w:pPr>
        <w:spacing w:line="360" w:lineRule="auto"/>
        <w:rPr>
          <w:b/>
          <w:bCs/>
          <w:lang w:val="it-IT"/>
        </w:rPr>
      </w:pPr>
      <w:r w:rsidRPr="00FE5221">
        <w:rPr>
          <w:b/>
          <w:bCs/>
          <w:lang w:val="it-IT"/>
        </w:rPr>
        <w:t xml:space="preserve">FUNdRAISING- Calificarea profesională a strângătorilor de fonduri din organizațiile sociale din Europa  </w:t>
      </w:r>
    </w:p>
    <w:p w14:paraId="3B368656" w14:textId="77777777" w:rsidR="000B04D7" w:rsidRPr="00FE5221" w:rsidRDefault="000B04D7" w:rsidP="000B04D7">
      <w:pPr>
        <w:spacing w:line="360" w:lineRule="auto"/>
        <w:rPr>
          <w:lang w:val="it-IT"/>
        </w:rPr>
      </w:pPr>
      <w:r w:rsidRPr="00FE5221">
        <w:rPr>
          <w:lang w:val="it-IT"/>
        </w:rPr>
        <w:t>(2023-1-DE02-KA210-VET-000153544)</w:t>
      </w:r>
    </w:p>
    <w:p w14:paraId="35CC7426" w14:textId="77777777" w:rsidR="000B04D7" w:rsidRPr="00FE5221" w:rsidRDefault="000B04D7" w:rsidP="000B04D7">
      <w:pPr>
        <w:spacing w:line="360" w:lineRule="auto"/>
        <w:rPr>
          <w:lang w:val="it-IT"/>
        </w:rPr>
      </w:pPr>
    </w:p>
    <w:p w14:paraId="7F90A6A6" w14:textId="77777777" w:rsidR="000B04D7" w:rsidRPr="00FE5221" w:rsidRDefault="000B04D7" w:rsidP="000B04D7">
      <w:pPr>
        <w:pBdr>
          <w:bottom w:val="single" w:sz="4" w:space="1" w:color="auto"/>
        </w:pBdr>
        <w:spacing w:line="360" w:lineRule="auto"/>
        <w:rPr>
          <w:lang w:val="it-IT"/>
        </w:rPr>
      </w:pPr>
      <w:r w:rsidRPr="00FE5221">
        <w:rPr>
          <w:lang w:val="it-IT"/>
        </w:rPr>
        <w:t>Durata proiectului: 01.10.2023 - 30.09.2025</w:t>
      </w:r>
    </w:p>
    <w:p w14:paraId="6B562E21" w14:textId="77777777" w:rsidR="000B04D7" w:rsidRPr="00FE5221" w:rsidRDefault="000B04D7" w:rsidP="000B04D7">
      <w:pPr>
        <w:spacing w:line="360" w:lineRule="auto"/>
        <w:rPr>
          <w:lang w:val="it-IT"/>
        </w:rPr>
      </w:pPr>
    </w:p>
    <w:p w14:paraId="6434A3B1" w14:textId="77777777" w:rsidR="000B04D7" w:rsidRPr="00FE5221" w:rsidRDefault="000B04D7" w:rsidP="000B04D7">
      <w:pPr>
        <w:spacing w:line="360" w:lineRule="auto"/>
        <w:rPr>
          <w:lang w:val="it-IT"/>
        </w:rPr>
      </w:pPr>
    </w:p>
    <w:p w14:paraId="5278B94E" w14:textId="77777777" w:rsidR="000B04D7" w:rsidRPr="00FE5221" w:rsidRDefault="000B04D7" w:rsidP="000B04D7">
      <w:pPr>
        <w:spacing w:line="360" w:lineRule="auto"/>
        <w:rPr>
          <w:lang w:val="it-IT"/>
        </w:rPr>
      </w:pPr>
    </w:p>
    <w:p w14:paraId="7C69D6C6" w14:textId="51F0E48E" w:rsidR="000B04D7" w:rsidRPr="00FE5221" w:rsidRDefault="000B04D7" w:rsidP="000B04D7">
      <w:pPr>
        <w:spacing w:line="360" w:lineRule="auto"/>
        <w:rPr>
          <w:b/>
          <w:bCs/>
          <w:lang w:val="it-IT"/>
        </w:rPr>
      </w:pPr>
      <w:r w:rsidRPr="00FE5221">
        <w:rPr>
          <w:b/>
          <w:bCs/>
          <w:lang w:val="it-IT"/>
        </w:rPr>
        <w:t xml:space="preserve">Prima </w:t>
      </w:r>
      <w:r w:rsidR="00FE5221">
        <w:rPr>
          <w:b/>
          <w:bCs/>
          <w:lang w:val="ro-RO"/>
        </w:rPr>
        <w:t>întâlnire</w:t>
      </w:r>
      <w:r w:rsidRPr="00FE5221">
        <w:rPr>
          <w:b/>
          <w:bCs/>
          <w:lang w:val="it-IT"/>
        </w:rPr>
        <w:t xml:space="preserve"> a partenerilor în Köln (Germania)</w:t>
      </w:r>
    </w:p>
    <w:p w14:paraId="03616A49" w14:textId="77777777" w:rsidR="000B04D7" w:rsidRPr="00FE5221" w:rsidRDefault="000B04D7" w:rsidP="000B04D7">
      <w:pPr>
        <w:spacing w:line="360" w:lineRule="auto"/>
        <w:rPr>
          <w:lang w:val="it-IT"/>
        </w:rPr>
      </w:pPr>
    </w:p>
    <w:p w14:paraId="4B372BD7" w14:textId="5BB071BE" w:rsidR="000B04D7" w:rsidRPr="00FE5221" w:rsidRDefault="000B04D7" w:rsidP="000B04D7">
      <w:pPr>
        <w:spacing w:line="360" w:lineRule="auto"/>
        <w:rPr>
          <w:lang w:val="it-IT"/>
        </w:rPr>
      </w:pPr>
      <w:r w:rsidRPr="00FE5221">
        <w:rPr>
          <w:lang w:val="it-IT"/>
        </w:rPr>
        <w:t xml:space="preserve">Prima </w:t>
      </w:r>
      <w:r w:rsidR="00FE5221" w:rsidRPr="00FE5221">
        <w:rPr>
          <w:lang w:val="it-IT"/>
        </w:rPr>
        <w:t>întâlnire</w:t>
      </w:r>
      <w:r w:rsidRPr="00FE5221">
        <w:rPr>
          <w:lang w:val="it-IT"/>
        </w:rPr>
        <w:t xml:space="preserve"> a parteneriatului „FUNdRAISING- Calificarea profesională a fundraiserilor din organizațiile sociale din Europa” a avut loc în perioada 13-15 martie 2024 la Köln (sosire 12.03.) și a fost găzduită de coordonatorul proiectului Diözesan-Caritasverband für das Erzbistum Köln (DiCV). În total, au participat 14 profesioniști din cele patru organizații partenere europene. Au existat, de asemenea, și alți vorbitori care au prezentat rapoarte privind activitatea lor. </w:t>
      </w:r>
    </w:p>
    <w:p w14:paraId="1E99AF39" w14:textId="6AC17FC9" w:rsidR="000B04D7" w:rsidRPr="00FE5221" w:rsidRDefault="000B04D7" w:rsidP="000B04D7">
      <w:pPr>
        <w:spacing w:line="360" w:lineRule="auto"/>
        <w:rPr>
          <w:lang w:val="it-IT"/>
        </w:rPr>
      </w:pPr>
      <w:r w:rsidRPr="00FE5221">
        <w:rPr>
          <w:lang w:val="it-IT"/>
        </w:rPr>
        <w:t>Atelierul a început cu un cuvânt de bun venit din partea lui Matthias Schmitt, director adjunct al DiCV Köln. În numele Direcției, acesta a urat bun venit oaspeților europeni și a subliniat buna colaborare și crearea de rețele între partenerii Erasmus+. Thomas Hoyer, șeful Departamentului de fundații și strângere de fonduri din cadrul DiCV, a explicat pe scurt importanța dobândirii de resurse financiare pentru activitatea socială și de asistență medicală a Caritas în Arhiepiscopia de Köln.</w:t>
      </w:r>
    </w:p>
    <w:p w14:paraId="08E3E890" w14:textId="77777777" w:rsidR="000B04D7" w:rsidRPr="00FE5221" w:rsidRDefault="000B04D7" w:rsidP="000B04D7">
      <w:pPr>
        <w:spacing w:line="360" w:lineRule="auto"/>
        <w:rPr>
          <w:lang w:val="it-IT"/>
        </w:rPr>
      </w:pPr>
      <w:r w:rsidRPr="00FE5221">
        <w:rPr>
          <w:lang w:val="it-IT"/>
        </w:rPr>
        <w:t>Ulrich Förster, coordonator al proiectului Erasmus+, a prezentat apoi agenda pentru următoarele trei zile și a moderat o scurtă rundă de prezentări. Aceasta a fost urmată de o scurtă prezentare a programului Erasmus+ și a obiectivelor proiectului pentru a crea o bază de informații comună în cadrul grupului.</w:t>
      </w:r>
    </w:p>
    <w:p w14:paraId="2A5DA166" w14:textId="77777777" w:rsidR="000B04D7" w:rsidRPr="00FE5221" w:rsidRDefault="000B04D7" w:rsidP="000B04D7">
      <w:pPr>
        <w:spacing w:line="360" w:lineRule="auto"/>
        <w:rPr>
          <w:lang w:val="it-IT"/>
        </w:rPr>
      </w:pPr>
      <w:r w:rsidRPr="00FE5221">
        <w:rPr>
          <w:lang w:val="it-IT"/>
        </w:rPr>
        <w:t>Partenerii europeni ai proiectului au luat apoi parte la grupul de lucru regional privind fundațiile și strângerea de fonduri al DiCV Köln, care se reunește de două ori pe an și la care participă aproximativ 25 de experți în strângerea de fonduri din diferite organizații membre ale DiCV Köln. Prin participarea la grupul de lucru, partenerii Erasmus+ au dobândit o bună perspectivă asupra activităților de strângere de fonduri ale Caritas pe teren în orașe și districte.</w:t>
      </w:r>
    </w:p>
    <w:p w14:paraId="65058BA9" w14:textId="77777777" w:rsidR="000B04D7" w:rsidRPr="00FE5221" w:rsidRDefault="000B04D7" w:rsidP="000B04D7">
      <w:pPr>
        <w:spacing w:line="360" w:lineRule="auto"/>
        <w:rPr>
          <w:lang w:val="it-IT"/>
        </w:rPr>
      </w:pPr>
      <w:r w:rsidRPr="00FE5221">
        <w:rPr>
          <w:lang w:val="it-IT"/>
        </w:rPr>
        <w:lastRenderedPageBreak/>
        <w:t>Dr. Dominik Esch a prezentat conținutul și structura de finanțare a proiectului de mentorat „Balu und Du”. Proiectul se angajează să promoveze egalitatea de șanse și egalitatea educațională pentru copiii de vârstă școlară primară. Mentorii însoțesc copiii din familii defavorizate pentru o perioadă de un an și îi sprijină în dezvoltarea lor personală și educațională. Succesul acestei abordări metodice a dus la înființarea „Balu und Du” și în Austria, Luxemburg și Elveția.</w:t>
      </w:r>
    </w:p>
    <w:p w14:paraId="20CBC8C9" w14:textId="3DF556E4" w:rsidR="000B04D7" w:rsidRPr="00FE5221" w:rsidRDefault="000B04D7" w:rsidP="000B04D7">
      <w:pPr>
        <w:spacing w:line="360" w:lineRule="auto"/>
        <w:rPr>
          <w:lang w:val="it-IT"/>
        </w:rPr>
      </w:pPr>
      <w:r w:rsidRPr="00FE5221">
        <w:rPr>
          <w:lang w:val="it-IT"/>
        </w:rPr>
        <w:t>Sub titlul „De la O la 100?”, Martina Deller a prezentat dezvoltarea strategi</w:t>
      </w:r>
      <w:r w:rsidR="00CA37D0">
        <w:rPr>
          <w:lang w:val="it-IT"/>
        </w:rPr>
        <w:t>a</w:t>
      </w:r>
      <w:r w:rsidRPr="00FE5221">
        <w:rPr>
          <w:lang w:val="it-IT"/>
        </w:rPr>
        <w:t xml:space="preserve"> </w:t>
      </w:r>
      <w:r w:rsidR="00CA37D0">
        <w:rPr>
          <w:lang w:val="it-IT"/>
        </w:rPr>
        <w:t xml:space="preserve">strângere </w:t>
      </w:r>
      <w:r w:rsidRPr="00FE5221">
        <w:rPr>
          <w:lang w:val="it-IT"/>
        </w:rPr>
        <w:t>de fonduri la Caritas Bonn începând cu 2020. Baza pentru aceasta a fost formularea obiectivelor strategice de strângere de fonduri și crearea unui plan de acțiune pe patru ani. Ca urmare, achiziția de fonduri și donații a fost semnificativ crescută.</w:t>
      </w:r>
    </w:p>
    <w:p w14:paraId="44E27A32" w14:textId="77777777" w:rsidR="000B04D7" w:rsidRPr="00FE5221" w:rsidRDefault="000B04D7" w:rsidP="000B04D7">
      <w:pPr>
        <w:spacing w:line="360" w:lineRule="auto"/>
        <w:rPr>
          <w:lang w:val="it-IT"/>
        </w:rPr>
      </w:pPr>
      <w:r w:rsidRPr="00FE5221">
        <w:rPr>
          <w:lang w:val="it-IT"/>
        </w:rPr>
        <w:t>Prezentarea ulterioară a activității partenerilor din Austria, Italia și România a fost de un interes deosebit pentru membrii grupului de lucru. Aceasta le-a oferit o perspectivă asupra strângerii de fonduri în alte state membre ale UE și le-a permis să facă comparații cu propria lor situație. Discuții intense au avut loc în grupuri mici.</w:t>
      </w:r>
    </w:p>
    <w:p w14:paraId="7BC89744" w14:textId="04D527C2" w:rsidR="000B04D7" w:rsidRPr="00FE5221" w:rsidRDefault="000B04D7" w:rsidP="000B04D7">
      <w:pPr>
        <w:spacing w:line="360" w:lineRule="auto"/>
        <w:rPr>
          <w:lang w:val="it-IT"/>
        </w:rPr>
      </w:pPr>
      <w:r w:rsidRPr="00FE5221">
        <w:rPr>
          <w:lang w:val="it-IT"/>
        </w:rPr>
        <w:t xml:space="preserve">În cele din urmă, Catja Teicher a făcut o prezentare privind strângerea de fonduri în cadrul Bundesverband Caritas Kinder- und Jugendhilfe e.V. Ea a dat exemplul proiectului „Natur (er)leben”, care beneficiază de o finanțare importantă din partea Ministerului Federal al Mediului. Scopul este de a sensibiliza, prin măsuri și </w:t>
      </w:r>
      <w:r w:rsidR="00661171">
        <w:rPr>
          <w:lang w:val="it-IT"/>
        </w:rPr>
        <w:t>recomandări</w:t>
      </w:r>
      <w:r w:rsidRPr="00FE5221">
        <w:rPr>
          <w:lang w:val="it-IT"/>
        </w:rPr>
        <w:t>, persoanele implicate în bunăstarea copiilor și tinerilor cu privire la temele biodiversității, schimbărilor climatice și durabilității.</w:t>
      </w:r>
    </w:p>
    <w:p w14:paraId="54B59507" w14:textId="77777777" w:rsidR="000B04D7" w:rsidRPr="00FE5221" w:rsidRDefault="000B04D7" w:rsidP="000B04D7">
      <w:pPr>
        <w:spacing w:line="360" w:lineRule="auto"/>
        <w:rPr>
          <w:lang w:val="it-IT"/>
        </w:rPr>
      </w:pPr>
    </w:p>
    <w:p w14:paraId="2D39C4F8" w14:textId="67E563BC" w:rsidR="000B04D7" w:rsidRPr="00FE5221" w:rsidRDefault="000B04D7" w:rsidP="000B04D7">
      <w:pPr>
        <w:spacing w:line="360" w:lineRule="auto"/>
        <w:rPr>
          <w:lang w:val="it-IT"/>
        </w:rPr>
      </w:pPr>
      <w:r w:rsidRPr="00FE5221">
        <w:rPr>
          <w:lang w:val="it-IT"/>
        </w:rPr>
        <w:t>După o scurtă trecere în revistă a zilei precedente, a doua zi a început cu o prezentare a activității de strângere de fonduri a DiCV Köln de către colegii responsabili. Thomas Hoyer a oferit o perspectivă asupra activității departamentului. El s-a axat în special pe înființarea de fundații fiduciare, fonduri de dotare și împrumuturi de la donatori</w:t>
      </w:r>
      <w:r w:rsidR="00661171">
        <w:rPr>
          <w:lang w:val="it-IT"/>
        </w:rPr>
        <w:t xml:space="preserve">. </w:t>
      </w:r>
      <w:r w:rsidRPr="00FE5221">
        <w:rPr>
          <w:lang w:val="it-IT"/>
        </w:rPr>
        <w:t xml:space="preserve">Barbara Lindfeld a făcut </w:t>
      </w:r>
      <w:r w:rsidR="00661171">
        <w:rPr>
          <w:lang w:val="it-IT"/>
        </w:rPr>
        <w:t>o prezentare</w:t>
      </w:r>
      <w:r w:rsidRPr="00FE5221">
        <w:rPr>
          <w:lang w:val="it-IT"/>
        </w:rPr>
        <w:t xml:space="preserve"> cu privire la recrutarea, sprijinul personal și consilierea donatorilor.</w:t>
      </w:r>
    </w:p>
    <w:p w14:paraId="1C462BCC" w14:textId="77777777" w:rsidR="000B04D7" w:rsidRPr="00FE5221" w:rsidRDefault="000B04D7" w:rsidP="000B04D7">
      <w:pPr>
        <w:spacing w:line="360" w:lineRule="auto"/>
        <w:rPr>
          <w:lang w:val="it-IT"/>
        </w:rPr>
      </w:pPr>
      <w:r w:rsidRPr="00FE5221">
        <w:rPr>
          <w:lang w:val="it-IT"/>
        </w:rPr>
        <w:t>Înainte de pauza de prânz, Dr. Eva Wieners de la Școala de strângere de fonduri din München a început prin a analiza elementele de bază ale strângerii de fonduri în Germania și a oferit o prezentare generală a actorilor-cheie și a dimensiunii financiare. Ea a explicat apoi procesul strategic de strângere de fonduri, implicarea părților interesate, necesitatea unei analize SWOT și dificultățile implicate în dezvoltarea și punerea în aplicare a unei strategii.</w:t>
      </w:r>
    </w:p>
    <w:p w14:paraId="4B0AF272" w14:textId="77777777" w:rsidR="000B04D7" w:rsidRPr="00FE5221" w:rsidRDefault="000B04D7" w:rsidP="000B04D7">
      <w:pPr>
        <w:spacing w:line="360" w:lineRule="auto"/>
        <w:rPr>
          <w:lang w:val="it-IT"/>
        </w:rPr>
      </w:pPr>
      <w:r w:rsidRPr="00FE5221">
        <w:rPr>
          <w:lang w:val="it-IT"/>
        </w:rPr>
        <w:t>După-amiaza, programul a inclus un tur ghidat de o oră al Catedralei din Köln. Aceasta a fost urmată de o vizită la stația de biciclete de la gara principală, care este gestionată de asociația catolică IN VIA Cologne și oferă locuri de muncă și formare persoanelor defavorizate. Sabine Fuchs și Patricia Czessack au explicat activitatea și structura financiară a centrului de biciclete.</w:t>
      </w:r>
    </w:p>
    <w:p w14:paraId="7E03E83C" w14:textId="77777777" w:rsidR="000B04D7" w:rsidRPr="00FE5221" w:rsidRDefault="000B04D7" w:rsidP="000B04D7">
      <w:pPr>
        <w:spacing w:line="360" w:lineRule="auto"/>
        <w:rPr>
          <w:lang w:val="it-IT"/>
        </w:rPr>
      </w:pPr>
      <w:r w:rsidRPr="00FE5221">
        <w:rPr>
          <w:lang w:val="it-IT"/>
        </w:rPr>
        <w:lastRenderedPageBreak/>
        <w:t>În dimineața celei de-a treia zile, am vizitat programul „De Flo” gestionat de Serviciul social catolic pentru bărbați din Köln (SKM), care a fost prezentat de Claudia Litzinger. „De Flo” oferă oportunități de locuire pentru persoanele defavorizate prin închirierea de apartamente, precum și consiliere socială și locuri de muncă pentru șomeri. Pe lângă conținutul lucrării, Claudia Litzinger a intrat în detalii cu privire la finanțarea dificilă a apartamentelor nou construite și la strângerea de fonduri și obținerea de fonduri publice aferente.</w:t>
      </w:r>
    </w:p>
    <w:p w14:paraId="76F14A6B" w14:textId="77777777" w:rsidR="000B04D7" w:rsidRPr="00FE5221" w:rsidRDefault="000B04D7" w:rsidP="000B04D7">
      <w:pPr>
        <w:spacing w:line="360" w:lineRule="auto"/>
        <w:rPr>
          <w:lang w:val="it-IT"/>
        </w:rPr>
      </w:pPr>
      <w:r w:rsidRPr="00FE5221">
        <w:rPr>
          <w:lang w:val="it-IT"/>
        </w:rPr>
        <w:t>La sfârșitul atelierului, grupul Erasmus+ a reflectat asupra efectelor învățării din ultimele zile și asupra oportunităților de a transfera aspecte individuale în activitatea lor de zi cu zi. Datele pentru cel de-al doilea atelier planificat la Caritas Trieste au fost convenite, dar trebuie încă să fie finalizate în următoarele săptămâni.</w:t>
      </w:r>
    </w:p>
    <w:p w14:paraId="21C0D832" w14:textId="77777777" w:rsidR="000B04D7" w:rsidRPr="00FE5221" w:rsidRDefault="000B04D7" w:rsidP="000B04D7">
      <w:pPr>
        <w:spacing w:line="360" w:lineRule="auto"/>
        <w:rPr>
          <w:lang w:val="it-IT"/>
        </w:rPr>
      </w:pPr>
      <w:r w:rsidRPr="00FE5221">
        <w:rPr>
          <w:lang w:val="it-IT"/>
        </w:rPr>
        <w:t xml:space="preserve">Cea de-a treia zi s-a încheiat cu un prânz comun și cu un rămas bun. </w:t>
      </w:r>
    </w:p>
    <w:p w14:paraId="7E32AA3C" w14:textId="77777777" w:rsidR="000B04D7" w:rsidRPr="00FE5221" w:rsidRDefault="000B04D7" w:rsidP="000B04D7">
      <w:pPr>
        <w:spacing w:line="360" w:lineRule="auto"/>
        <w:rPr>
          <w:lang w:val="it-IT"/>
        </w:rPr>
      </w:pPr>
    </w:p>
    <w:p w14:paraId="7751E511" w14:textId="78B9C936" w:rsidR="00016DBB" w:rsidRPr="00FE5221" w:rsidRDefault="000B04D7" w:rsidP="000B04D7">
      <w:pPr>
        <w:spacing w:line="360" w:lineRule="auto"/>
        <w:rPr>
          <w:lang w:val="it-IT"/>
        </w:rPr>
      </w:pPr>
      <w:r w:rsidRPr="00FE5221">
        <w:rPr>
          <w:lang w:val="it-IT"/>
        </w:rPr>
        <w:t>Asociația Caritas Diecezană Köln/ martie 2024</w:t>
      </w:r>
      <w:r w:rsidR="00016DBB" w:rsidRPr="00FE5221">
        <w:rPr>
          <w:lang w:val="it-IT"/>
        </w:rPr>
        <w:t xml:space="preserve"> </w:t>
      </w:r>
    </w:p>
    <w:sectPr w:rsidR="00016DBB" w:rsidRPr="00FE52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E3"/>
    <w:rsid w:val="00010873"/>
    <w:rsid w:val="00015FD6"/>
    <w:rsid w:val="00016DBB"/>
    <w:rsid w:val="0002289D"/>
    <w:rsid w:val="000263F7"/>
    <w:rsid w:val="00030CFD"/>
    <w:rsid w:val="00037145"/>
    <w:rsid w:val="00041408"/>
    <w:rsid w:val="000528F6"/>
    <w:rsid w:val="00055FA3"/>
    <w:rsid w:val="000610D4"/>
    <w:rsid w:val="000862D6"/>
    <w:rsid w:val="00090661"/>
    <w:rsid w:val="000A3241"/>
    <w:rsid w:val="000A3862"/>
    <w:rsid w:val="000A58B9"/>
    <w:rsid w:val="000B04D7"/>
    <w:rsid w:val="000B1736"/>
    <w:rsid w:val="000B242C"/>
    <w:rsid w:val="000C09FF"/>
    <w:rsid w:val="000C2977"/>
    <w:rsid w:val="000C371D"/>
    <w:rsid w:val="000C4BF7"/>
    <w:rsid w:val="000C623C"/>
    <w:rsid w:val="000D4AA3"/>
    <w:rsid w:val="00111296"/>
    <w:rsid w:val="0011564D"/>
    <w:rsid w:val="001170B7"/>
    <w:rsid w:val="00127FB1"/>
    <w:rsid w:val="0013635C"/>
    <w:rsid w:val="001436A0"/>
    <w:rsid w:val="00152108"/>
    <w:rsid w:val="0015223D"/>
    <w:rsid w:val="00153DFD"/>
    <w:rsid w:val="00153E9A"/>
    <w:rsid w:val="00156F12"/>
    <w:rsid w:val="0016291D"/>
    <w:rsid w:val="00172401"/>
    <w:rsid w:val="001A311D"/>
    <w:rsid w:val="001A5230"/>
    <w:rsid w:val="001B4424"/>
    <w:rsid w:val="001C27A9"/>
    <w:rsid w:val="001C4D05"/>
    <w:rsid w:val="001C72B5"/>
    <w:rsid w:val="001D3362"/>
    <w:rsid w:val="001E69EA"/>
    <w:rsid w:val="001F38A3"/>
    <w:rsid w:val="00216598"/>
    <w:rsid w:val="00217F82"/>
    <w:rsid w:val="00222FF1"/>
    <w:rsid w:val="0024091B"/>
    <w:rsid w:val="002441C5"/>
    <w:rsid w:val="002512E3"/>
    <w:rsid w:val="002713DA"/>
    <w:rsid w:val="002A2171"/>
    <w:rsid w:val="002B74DA"/>
    <w:rsid w:val="002C161D"/>
    <w:rsid w:val="002C5AC6"/>
    <w:rsid w:val="002E366C"/>
    <w:rsid w:val="002E38E0"/>
    <w:rsid w:val="002F3132"/>
    <w:rsid w:val="002F5F6F"/>
    <w:rsid w:val="00322C5F"/>
    <w:rsid w:val="00325186"/>
    <w:rsid w:val="00346F3E"/>
    <w:rsid w:val="00347660"/>
    <w:rsid w:val="00353A0D"/>
    <w:rsid w:val="0037671B"/>
    <w:rsid w:val="003829D0"/>
    <w:rsid w:val="0038710E"/>
    <w:rsid w:val="003926D7"/>
    <w:rsid w:val="003970A2"/>
    <w:rsid w:val="003A1F0F"/>
    <w:rsid w:val="003A2695"/>
    <w:rsid w:val="003A4329"/>
    <w:rsid w:val="003C3600"/>
    <w:rsid w:val="003C6B5A"/>
    <w:rsid w:val="003E2521"/>
    <w:rsid w:val="003F4198"/>
    <w:rsid w:val="004308A9"/>
    <w:rsid w:val="00432621"/>
    <w:rsid w:val="004423A3"/>
    <w:rsid w:val="00443CBD"/>
    <w:rsid w:val="00444E26"/>
    <w:rsid w:val="004510F0"/>
    <w:rsid w:val="00466A55"/>
    <w:rsid w:val="0048029B"/>
    <w:rsid w:val="00497EA7"/>
    <w:rsid w:val="004D2F1E"/>
    <w:rsid w:val="004E14C6"/>
    <w:rsid w:val="004E29A5"/>
    <w:rsid w:val="004E5500"/>
    <w:rsid w:val="00504D38"/>
    <w:rsid w:val="00507BFD"/>
    <w:rsid w:val="00512E99"/>
    <w:rsid w:val="00531004"/>
    <w:rsid w:val="00540F7B"/>
    <w:rsid w:val="005467C6"/>
    <w:rsid w:val="005517FE"/>
    <w:rsid w:val="005C2569"/>
    <w:rsid w:val="005C61CC"/>
    <w:rsid w:val="005F4A6E"/>
    <w:rsid w:val="00613DD6"/>
    <w:rsid w:val="0062420B"/>
    <w:rsid w:val="0063695A"/>
    <w:rsid w:val="00647954"/>
    <w:rsid w:val="0065193C"/>
    <w:rsid w:val="00654BE9"/>
    <w:rsid w:val="00661171"/>
    <w:rsid w:val="006650A1"/>
    <w:rsid w:val="006703FE"/>
    <w:rsid w:val="0067566D"/>
    <w:rsid w:val="00684CC1"/>
    <w:rsid w:val="006A000D"/>
    <w:rsid w:val="006A16A8"/>
    <w:rsid w:val="006C0523"/>
    <w:rsid w:val="006C2091"/>
    <w:rsid w:val="006C354B"/>
    <w:rsid w:val="006C5EE4"/>
    <w:rsid w:val="006E400D"/>
    <w:rsid w:val="006E5FF1"/>
    <w:rsid w:val="006E63C6"/>
    <w:rsid w:val="006F7CF1"/>
    <w:rsid w:val="0072772E"/>
    <w:rsid w:val="00732209"/>
    <w:rsid w:val="0073733C"/>
    <w:rsid w:val="0074613B"/>
    <w:rsid w:val="0075572D"/>
    <w:rsid w:val="00764F3F"/>
    <w:rsid w:val="007738D0"/>
    <w:rsid w:val="00790B08"/>
    <w:rsid w:val="007A315E"/>
    <w:rsid w:val="007A3ACC"/>
    <w:rsid w:val="007B36EC"/>
    <w:rsid w:val="007D058D"/>
    <w:rsid w:val="007D4C03"/>
    <w:rsid w:val="007E7135"/>
    <w:rsid w:val="007E76BD"/>
    <w:rsid w:val="007F0435"/>
    <w:rsid w:val="007F5C33"/>
    <w:rsid w:val="007F7181"/>
    <w:rsid w:val="00802C24"/>
    <w:rsid w:val="00820892"/>
    <w:rsid w:val="00827FEA"/>
    <w:rsid w:val="00834D0D"/>
    <w:rsid w:val="00836C6F"/>
    <w:rsid w:val="00843A7E"/>
    <w:rsid w:val="00847F3E"/>
    <w:rsid w:val="00855A4E"/>
    <w:rsid w:val="00861A54"/>
    <w:rsid w:val="008655F0"/>
    <w:rsid w:val="00866022"/>
    <w:rsid w:val="008908DD"/>
    <w:rsid w:val="008A6937"/>
    <w:rsid w:val="008B76C6"/>
    <w:rsid w:val="008E5934"/>
    <w:rsid w:val="008F4B2E"/>
    <w:rsid w:val="00945358"/>
    <w:rsid w:val="009654C4"/>
    <w:rsid w:val="009857C9"/>
    <w:rsid w:val="00990836"/>
    <w:rsid w:val="00991FDC"/>
    <w:rsid w:val="009B224F"/>
    <w:rsid w:val="009B2ADC"/>
    <w:rsid w:val="009C2644"/>
    <w:rsid w:val="009C5867"/>
    <w:rsid w:val="009D0798"/>
    <w:rsid w:val="009E78BA"/>
    <w:rsid w:val="00A1025B"/>
    <w:rsid w:val="00A24F26"/>
    <w:rsid w:val="00A42525"/>
    <w:rsid w:val="00A44B4D"/>
    <w:rsid w:val="00A510BA"/>
    <w:rsid w:val="00A55C0C"/>
    <w:rsid w:val="00A7566E"/>
    <w:rsid w:val="00A77E58"/>
    <w:rsid w:val="00A91378"/>
    <w:rsid w:val="00AA41DD"/>
    <w:rsid w:val="00AC3297"/>
    <w:rsid w:val="00AC7C16"/>
    <w:rsid w:val="00AD02A2"/>
    <w:rsid w:val="00AD40FA"/>
    <w:rsid w:val="00AD7075"/>
    <w:rsid w:val="00B036E0"/>
    <w:rsid w:val="00B1431B"/>
    <w:rsid w:val="00B17A3E"/>
    <w:rsid w:val="00B36AD8"/>
    <w:rsid w:val="00B601F3"/>
    <w:rsid w:val="00B73169"/>
    <w:rsid w:val="00B74CA4"/>
    <w:rsid w:val="00B757F9"/>
    <w:rsid w:val="00B76A44"/>
    <w:rsid w:val="00B90565"/>
    <w:rsid w:val="00B954C1"/>
    <w:rsid w:val="00B9573F"/>
    <w:rsid w:val="00BA0B24"/>
    <w:rsid w:val="00BB1096"/>
    <w:rsid w:val="00BE716A"/>
    <w:rsid w:val="00BF32BB"/>
    <w:rsid w:val="00C176C0"/>
    <w:rsid w:val="00C31BF8"/>
    <w:rsid w:val="00C3292D"/>
    <w:rsid w:val="00C36EFE"/>
    <w:rsid w:val="00C528E7"/>
    <w:rsid w:val="00C57B18"/>
    <w:rsid w:val="00C657AF"/>
    <w:rsid w:val="00C7045A"/>
    <w:rsid w:val="00C72708"/>
    <w:rsid w:val="00C772C8"/>
    <w:rsid w:val="00C86F9F"/>
    <w:rsid w:val="00C94F8C"/>
    <w:rsid w:val="00CA2AC2"/>
    <w:rsid w:val="00CA37D0"/>
    <w:rsid w:val="00CA7194"/>
    <w:rsid w:val="00CB5FE0"/>
    <w:rsid w:val="00CB6DCA"/>
    <w:rsid w:val="00CC3392"/>
    <w:rsid w:val="00CD6A99"/>
    <w:rsid w:val="00D10828"/>
    <w:rsid w:val="00D20F92"/>
    <w:rsid w:val="00D22A41"/>
    <w:rsid w:val="00D338CE"/>
    <w:rsid w:val="00D43176"/>
    <w:rsid w:val="00D5321E"/>
    <w:rsid w:val="00D60589"/>
    <w:rsid w:val="00D6323A"/>
    <w:rsid w:val="00D75DD6"/>
    <w:rsid w:val="00D76A00"/>
    <w:rsid w:val="00D961B9"/>
    <w:rsid w:val="00D97B46"/>
    <w:rsid w:val="00DA6675"/>
    <w:rsid w:val="00DB73C3"/>
    <w:rsid w:val="00DE3D65"/>
    <w:rsid w:val="00DF0E13"/>
    <w:rsid w:val="00E245BE"/>
    <w:rsid w:val="00E3564F"/>
    <w:rsid w:val="00E45114"/>
    <w:rsid w:val="00E52031"/>
    <w:rsid w:val="00E55735"/>
    <w:rsid w:val="00E561C2"/>
    <w:rsid w:val="00E72DDA"/>
    <w:rsid w:val="00E82618"/>
    <w:rsid w:val="00E8410A"/>
    <w:rsid w:val="00E856C6"/>
    <w:rsid w:val="00E96703"/>
    <w:rsid w:val="00EA21B3"/>
    <w:rsid w:val="00EA53CE"/>
    <w:rsid w:val="00EB151E"/>
    <w:rsid w:val="00EB21EC"/>
    <w:rsid w:val="00EB340F"/>
    <w:rsid w:val="00EB6315"/>
    <w:rsid w:val="00EC19D4"/>
    <w:rsid w:val="00EC56B3"/>
    <w:rsid w:val="00ED0797"/>
    <w:rsid w:val="00EE4ADA"/>
    <w:rsid w:val="00EE5962"/>
    <w:rsid w:val="00F000C9"/>
    <w:rsid w:val="00F106A2"/>
    <w:rsid w:val="00F325B9"/>
    <w:rsid w:val="00F33CC6"/>
    <w:rsid w:val="00F4111D"/>
    <w:rsid w:val="00F732B8"/>
    <w:rsid w:val="00F7708D"/>
    <w:rsid w:val="00F95993"/>
    <w:rsid w:val="00F97E4E"/>
    <w:rsid w:val="00FC3713"/>
    <w:rsid w:val="00FC5B01"/>
    <w:rsid w:val="00FC68BF"/>
    <w:rsid w:val="00FD1BFC"/>
    <w:rsid w:val="00FD3C03"/>
    <w:rsid w:val="00FD453D"/>
    <w:rsid w:val="00FD7C41"/>
    <w:rsid w:val="00FE5221"/>
    <w:rsid w:val="00FF5B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2D3C6"/>
  <w15:chartTrackingRefBased/>
  <w15:docId w15:val="{139D9650-0A5C-41DF-8752-A985E640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3">
    <w:name w:val="heading 3"/>
    <w:basedOn w:val="Standard"/>
    <w:link w:val="berschrift3Zchn"/>
    <w:uiPriority w:val="9"/>
    <w:qFormat/>
    <w:rsid w:val="00B74CA4"/>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A1F0F"/>
    <w:rPr>
      <w:b/>
      <w:bCs/>
    </w:rPr>
  </w:style>
  <w:style w:type="paragraph" w:styleId="StandardWeb">
    <w:name w:val="Normal (Web)"/>
    <w:basedOn w:val="Standard"/>
    <w:uiPriority w:val="99"/>
    <w:unhideWhenUsed/>
    <w:rsid w:val="009B2ADC"/>
    <w:pPr>
      <w:spacing w:before="100" w:beforeAutospacing="1" w:after="100" w:afterAutospacing="1"/>
    </w:pPr>
    <w:rPr>
      <w:rFonts w:ascii="Times New Roman" w:hAnsi="Times New Roman"/>
      <w:sz w:val="24"/>
    </w:rPr>
  </w:style>
  <w:style w:type="character" w:customStyle="1" w:styleId="berschrift3Zchn">
    <w:name w:val="Überschrift 3 Zchn"/>
    <w:basedOn w:val="Absatz-Standardschriftart"/>
    <w:link w:val="berschrift3"/>
    <w:uiPriority w:val="9"/>
    <w:rsid w:val="00B74CA4"/>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3029">
      <w:bodyDiv w:val="1"/>
      <w:marLeft w:val="0"/>
      <w:marRight w:val="0"/>
      <w:marTop w:val="0"/>
      <w:marBottom w:val="0"/>
      <w:divBdr>
        <w:top w:val="none" w:sz="0" w:space="0" w:color="auto"/>
        <w:left w:val="none" w:sz="0" w:space="0" w:color="auto"/>
        <w:bottom w:val="none" w:sz="0" w:space="0" w:color="auto"/>
        <w:right w:val="none" w:sz="0" w:space="0" w:color="auto"/>
      </w:divBdr>
      <w:divsChild>
        <w:div w:id="581375835">
          <w:marLeft w:val="0"/>
          <w:marRight w:val="0"/>
          <w:marTop w:val="0"/>
          <w:marBottom w:val="0"/>
          <w:divBdr>
            <w:top w:val="none" w:sz="0" w:space="0" w:color="auto"/>
            <w:left w:val="none" w:sz="0" w:space="0" w:color="auto"/>
            <w:bottom w:val="none" w:sz="0" w:space="0" w:color="auto"/>
            <w:right w:val="none" w:sz="0" w:space="0" w:color="auto"/>
          </w:divBdr>
          <w:divsChild>
            <w:div w:id="1076515420">
              <w:marLeft w:val="0"/>
              <w:marRight w:val="0"/>
              <w:marTop w:val="0"/>
              <w:marBottom w:val="0"/>
              <w:divBdr>
                <w:top w:val="none" w:sz="0" w:space="0" w:color="auto"/>
                <w:left w:val="none" w:sz="0" w:space="0" w:color="auto"/>
                <w:bottom w:val="none" w:sz="0" w:space="0" w:color="auto"/>
                <w:right w:val="none" w:sz="0" w:space="0" w:color="auto"/>
              </w:divBdr>
              <w:divsChild>
                <w:div w:id="2036881276">
                  <w:marLeft w:val="0"/>
                  <w:marRight w:val="0"/>
                  <w:marTop w:val="0"/>
                  <w:marBottom w:val="0"/>
                  <w:divBdr>
                    <w:top w:val="none" w:sz="0" w:space="0" w:color="auto"/>
                    <w:left w:val="none" w:sz="0" w:space="0" w:color="auto"/>
                    <w:bottom w:val="none" w:sz="0" w:space="0" w:color="auto"/>
                    <w:right w:val="none" w:sz="0" w:space="0" w:color="auto"/>
                  </w:divBdr>
                  <w:divsChild>
                    <w:div w:id="150798603">
                      <w:marLeft w:val="0"/>
                      <w:marRight w:val="0"/>
                      <w:marTop w:val="0"/>
                      <w:marBottom w:val="0"/>
                      <w:divBdr>
                        <w:top w:val="none" w:sz="0" w:space="0" w:color="auto"/>
                        <w:left w:val="none" w:sz="0" w:space="0" w:color="auto"/>
                        <w:bottom w:val="none" w:sz="0" w:space="0" w:color="auto"/>
                        <w:right w:val="none" w:sz="0" w:space="0" w:color="auto"/>
                      </w:divBdr>
                      <w:divsChild>
                        <w:div w:id="1425490082">
                          <w:marLeft w:val="0"/>
                          <w:marRight w:val="0"/>
                          <w:marTop w:val="0"/>
                          <w:marBottom w:val="0"/>
                          <w:divBdr>
                            <w:top w:val="none" w:sz="0" w:space="0" w:color="auto"/>
                            <w:left w:val="none" w:sz="0" w:space="0" w:color="auto"/>
                            <w:bottom w:val="none" w:sz="0" w:space="0" w:color="auto"/>
                            <w:right w:val="none" w:sz="0" w:space="0" w:color="auto"/>
                          </w:divBdr>
                          <w:divsChild>
                            <w:div w:id="1725249025">
                              <w:marLeft w:val="0"/>
                              <w:marRight w:val="0"/>
                              <w:marTop w:val="0"/>
                              <w:marBottom w:val="0"/>
                              <w:divBdr>
                                <w:top w:val="none" w:sz="0" w:space="0" w:color="auto"/>
                                <w:left w:val="none" w:sz="0" w:space="0" w:color="auto"/>
                                <w:bottom w:val="none" w:sz="0" w:space="0" w:color="auto"/>
                                <w:right w:val="none" w:sz="0" w:space="0" w:color="auto"/>
                              </w:divBdr>
                              <w:divsChild>
                                <w:div w:id="7232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261">
                          <w:marLeft w:val="0"/>
                          <w:marRight w:val="0"/>
                          <w:marTop w:val="0"/>
                          <w:marBottom w:val="0"/>
                          <w:divBdr>
                            <w:top w:val="none" w:sz="0" w:space="0" w:color="auto"/>
                            <w:left w:val="none" w:sz="0" w:space="0" w:color="auto"/>
                            <w:bottom w:val="none" w:sz="0" w:space="0" w:color="auto"/>
                            <w:right w:val="none" w:sz="0" w:space="0" w:color="auto"/>
                          </w:divBdr>
                          <w:divsChild>
                            <w:div w:id="1239292505">
                              <w:marLeft w:val="0"/>
                              <w:marRight w:val="0"/>
                              <w:marTop w:val="0"/>
                              <w:marBottom w:val="0"/>
                              <w:divBdr>
                                <w:top w:val="none" w:sz="0" w:space="0" w:color="auto"/>
                                <w:left w:val="none" w:sz="0" w:space="0" w:color="auto"/>
                                <w:bottom w:val="none" w:sz="0" w:space="0" w:color="auto"/>
                                <w:right w:val="none" w:sz="0" w:space="0" w:color="auto"/>
                              </w:divBdr>
                              <w:divsChild>
                                <w:div w:id="6056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6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5.png@01DBB365.945A3450" TargetMode="Externa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Förster, Ulrich</dc:creator>
  <cp:keywords/>
  <dc:description/>
  <cp:lastModifiedBy>Förster, Ulrich</cp:lastModifiedBy>
  <cp:revision>3</cp:revision>
  <dcterms:created xsi:type="dcterms:W3CDTF">2025-03-13T14:44:00Z</dcterms:created>
  <dcterms:modified xsi:type="dcterms:W3CDTF">2025-10-15T10:04:00Z</dcterms:modified>
</cp:coreProperties>
</file>