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15CE" w14:textId="22D436A1" w:rsidR="000C4BF7" w:rsidRDefault="0012500A" w:rsidP="001170B7">
      <w:pPr>
        <w:spacing w:line="276" w:lineRule="auto"/>
        <w:rPr>
          <w:b/>
        </w:rPr>
      </w:pPr>
      <w:r>
        <w:rPr>
          <w:noProof/>
        </w:rPr>
        <w:drawing>
          <wp:inline distT="0" distB="0" distL="0" distR="0" wp14:anchorId="424075B6" wp14:editId="3DF09BF0">
            <wp:extent cx="3492500" cy="762000"/>
            <wp:effectExtent l="0" t="0" r="12700" b="0"/>
            <wp:docPr id="534647243" name="Grafik 1" descr="Ein Bild, das Schrift, Electric Blue (Farbe),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47243" name="Grafik 1" descr="Ein Bild, das Schrift, Electric Blue (Farbe), Logo, Grafiken enthält.&#10;&#10;KI-generierte Inhalte können fehlerhaft sein."/>
                    <pic:cNvPicPr>
                      <a:picLocks noChangeAspect="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492500" cy="762000"/>
                    </a:xfrm>
                    <a:prstGeom prst="rect">
                      <a:avLst/>
                    </a:prstGeom>
                    <a:noFill/>
                    <a:ln>
                      <a:noFill/>
                    </a:ln>
                  </pic:spPr>
                </pic:pic>
              </a:graphicData>
            </a:graphic>
          </wp:inline>
        </w:drawing>
      </w:r>
    </w:p>
    <w:p w14:paraId="7A0372FF" w14:textId="77777777" w:rsidR="000C4BF7" w:rsidRPr="00504D38" w:rsidRDefault="000C4BF7">
      <w:pPr>
        <w:rPr>
          <w:rFonts w:cs="Arial"/>
          <w:b/>
          <w:szCs w:val="22"/>
        </w:rPr>
      </w:pPr>
    </w:p>
    <w:p w14:paraId="4FE5C745" w14:textId="77777777" w:rsidR="0075553B" w:rsidRPr="0075553B" w:rsidRDefault="0075553B" w:rsidP="0075553B">
      <w:pPr>
        <w:spacing w:line="360" w:lineRule="auto"/>
        <w:rPr>
          <w:b/>
          <w:bCs/>
        </w:rPr>
      </w:pPr>
      <w:r w:rsidRPr="0075553B">
        <w:rPr>
          <w:b/>
          <w:bCs/>
        </w:rPr>
        <w:t xml:space="preserve">FUNdRAISING- Az európai szociális szervezetek adománygyűjtőinek szakmai képzése  </w:t>
      </w:r>
    </w:p>
    <w:p w14:paraId="3D1A93E2" w14:textId="77777777" w:rsidR="0075553B" w:rsidRDefault="0075553B" w:rsidP="0075553B">
      <w:pPr>
        <w:spacing w:line="360" w:lineRule="auto"/>
      </w:pPr>
      <w:r>
        <w:t>(2023-1-DE02-KA210-VET-000153544)</w:t>
      </w:r>
    </w:p>
    <w:p w14:paraId="3FA81B92" w14:textId="77777777" w:rsidR="0075553B" w:rsidRDefault="0075553B" w:rsidP="0075553B">
      <w:pPr>
        <w:spacing w:line="360" w:lineRule="auto"/>
      </w:pPr>
    </w:p>
    <w:p w14:paraId="2F367B0B" w14:textId="77777777" w:rsidR="0075553B" w:rsidRDefault="0075553B" w:rsidP="0075553B">
      <w:pPr>
        <w:pBdr>
          <w:bottom w:val="single" w:sz="4" w:space="1" w:color="auto"/>
        </w:pBdr>
        <w:spacing w:line="360" w:lineRule="auto"/>
      </w:pPr>
      <w:r>
        <w:t>A projekt időtartama: 2023.10.01. - 2025.09.30.</w:t>
      </w:r>
    </w:p>
    <w:p w14:paraId="581B2804" w14:textId="77777777" w:rsidR="0075553B" w:rsidRDefault="0075553B" w:rsidP="0075553B">
      <w:pPr>
        <w:spacing w:line="360" w:lineRule="auto"/>
      </w:pPr>
    </w:p>
    <w:p w14:paraId="24DB052F" w14:textId="77777777" w:rsidR="0075553B" w:rsidRDefault="0075553B" w:rsidP="0075553B">
      <w:pPr>
        <w:spacing w:line="360" w:lineRule="auto"/>
      </w:pPr>
    </w:p>
    <w:p w14:paraId="0162ACDA" w14:textId="77777777" w:rsidR="0075553B" w:rsidRDefault="0075553B" w:rsidP="0075553B">
      <w:pPr>
        <w:spacing w:line="360" w:lineRule="auto"/>
      </w:pPr>
    </w:p>
    <w:p w14:paraId="418DD354" w14:textId="77777777" w:rsidR="0075553B" w:rsidRPr="0075553B" w:rsidRDefault="0075553B" w:rsidP="0075553B">
      <w:pPr>
        <w:spacing w:line="360" w:lineRule="auto"/>
        <w:rPr>
          <w:b/>
          <w:bCs/>
        </w:rPr>
      </w:pPr>
      <w:r w:rsidRPr="0075553B">
        <w:rPr>
          <w:b/>
          <w:bCs/>
        </w:rPr>
        <w:t>1. partnertalálkozó Kölnben (Németország)</w:t>
      </w:r>
    </w:p>
    <w:p w14:paraId="78F116D4" w14:textId="77777777" w:rsidR="0075553B" w:rsidRDefault="0075553B" w:rsidP="0075553B">
      <w:pPr>
        <w:spacing w:line="360" w:lineRule="auto"/>
      </w:pPr>
    </w:p>
    <w:p w14:paraId="5405BC19" w14:textId="77777777" w:rsidR="0075553B" w:rsidRDefault="0075553B" w:rsidP="0075553B">
      <w:pPr>
        <w:spacing w:line="360" w:lineRule="auto"/>
      </w:pPr>
      <w:r>
        <w:t xml:space="preserve">A „FUNdRAISING- Az európai szociális szervezetekben dolgozó adománygyűjtők szakmai képzése” című partnerség első találkozójára 2024. március 13-15. között került sor Kölnben (érkezés 12.03.), a projekt koordinátora, a Diözesan-Caritasverband für das Erzbistum Köln (DiCV) szervezésében. A négy európai partnerszervezetből összesen 14 szakember vett részt. Voltak más előadók is, akik beszámoltak munkájukról. </w:t>
      </w:r>
    </w:p>
    <w:p w14:paraId="7B0DF94C" w14:textId="2E0CBEAC" w:rsidR="0075553B" w:rsidRDefault="0075553B" w:rsidP="0075553B">
      <w:pPr>
        <w:spacing w:line="360" w:lineRule="auto"/>
      </w:pPr>
      <w:r>
        <w:t>A workshop Matthias Schmitt, a DiCV Köln igazgatóhelyettese köszöntőjével kezdődött. Az igazgatóság nevében üdvözölte az európai vendégeket, és hangsúlyozta az Erasmus+ par</w:t>
      </w:r>
      <w:r w:rsidR="00B95ED8">
        <w:t>t</w:t>
      </w:r>
      <w:r>
        <w:t>nerek közötti jó hálózatépítést és együttműködést. Thomas Hoyer, a DiCV Alapítványok és adománygyűjtés osztályának vezetője röviden ismertette a pénzügyi források me</w:t>
      </w:r>
      <w:r w:rsidR="00B95ED8">
        <w:t>gs</w:t>
      </w:r>
      <w:r>
        <w:t xml:space="preserve">zerzésének fontosságát a Caritas szociális és egészségügyi munkájához a Kölni Főegyházmegyében folyó munka </w:t>
      </w:r>
      <w:r w:rsidR="00B95ED8">
        <w:t>érdekében</w:t>
      </w:r>
      <w:r>
        <w:t>.</w:t>
      </w:r>
    </w:p>
    <w:p w14:paraId="6221E03A" w14:textId="77777777" w:rsidR="0075553B" w:rsidRDefault="0075553B" w:rsidP="0075553B">
      <w:pPr>
        <w:spacing w:line="360" w:lineRule="auto"/>
      </w:pPr>
      <w:r>
        <w:t>Ulrich Förster, az Erasmus+ projekt koordinátora ezután ismertette a következő három nap napirendjét, és rövid bemutatkozó kört moderált. Ezt követte az Erasmus+ program és a projekt céljainak rövid bemutatása, hogy a csoporton belül közös információs bázis jöjjön létre.</w:t>
      </w:r>
    </w:p>
    <w:p w14:paraId="48A40895" w14:textId="77777777" w:rsidR="0075553B" w:rsidRDefault="0075553B" w:rsidP="0075553B">
      <w:pPr>
        <w:spacing w:line="360" w:lineRule="auto"/>
      </w:pPr>
      <w:r>
        <w:t>Az európai projektpartnerek ezután részt vettek a DiCV Cologne regionális alapítványi és adománygyűjtési munkacsoportjában, amely évente kétszer ülésezik, és amelyen a DiCV Cologne különböző tagszervezeteinek mintegy 25 adománygyűjtési szakértője vesz részt. A munkacsoportban való részvétel révén az Erasmus+ partnerek jó betekintést nyertek a Caritas adománygyűjtési tevékenységeibe a városokban és kerületekben.</w:t>
      </w:r>
    </w:p>
    <w:p w14:paraId="57EA0B1A" w14:textId="77777777" w:rsidR="0075553B" w:rsidRDefault="0075553B" w:rsidP="0075553B">
      <w:pPr>
        <w:spacing w:line="360" w:lineRule="auto"/>
      </w:pPr>
      <w:r>
        <w:t xml:space="preserve">Dr. Dominik Esch bemutatta a „Balu und Du” mentorálási projekt tartalmát és finanszírozási struktúráját. A projekt az általános iskoláskorú gyermekek esélyegyenlősége és oktatási egyenlősége mellett kötelezte el magát. A mentorok egy éven keresztül kísérik a hátrányos helyzetű családokból származó gyermekeket, és támogatják őket személyes és tanulmányi </w:t>
      </w:r>
      <w:r>
        <w:lastRenderedPageBreak/>
        <w:t>fejlődésükben. E módszertani megközelítés sikere oda vezetett, hogy a „Balu und Du” projekt Ausztriában, Luxemburgban és Svájcban is elindult.</w:t>
      </w:r>
    </w:p>
    <w:p w14:paraId="48B8CF85" w14:textId="18F5DC40" w:rsidR="0075553B" w:rsidRDefault="0075553B" w:rsidP="0075553B">
      <w:pPr>
        <w:spacing w:line="360" w:lineRule="auto"/>
      </w:pPr>
      <w:r>
        <w:t xml:space="preserve">„O-tól 100-ig?” címmel Martina Deller bemutatta a bonni Caritas stratégiai adománygyűjtésének fejlődését 2020 óta. Ennek alapját a stratégiai adománygyűjtési célok megfogalmazása és egy négyéves </w:t>
      </w:r>
      <w:r w:rsidR="00B95ED8">
        <w:t>akció</w:t>
      </w:r>
      <w:r>
        <w:t>terv elkészítése képezte. Ennek eredményeképpen a támogatások és adományok megszerzése jelentősen növekedett.</w:t>
      </w:r>
    </w:p>
    <w:p w14:paraId="74FDEA72" w14:textId="77777777" w:rsidR="0075553B" w:rsidRDefault="0075553B" w:rsidP="0075553B">
      <w:pPr>
        <w:spacing w:line="360" w:lineRule="auto"/>
      </w:pPr>
      <w:r>
        <w:t>A munkacsoport tagjai számára különösen érdekes volt az osztrák, olasz és román partnerek munkájának ezt követő bemutatása. Ez betekintést nyújtott számukra más uniós tagállamok adománygyűjtésébe, és lehetővé tette számukra, hogy összehasonlítást végezzenek saját helyzetükkel. Kiscsoportokban intenzív megbeszélésekre került sor.</w:t>
      </w:r>
    </w:p>
    <w:p w14:paraId="4C17FC0B" w14:textId="2563DA02" w:rsidR="0075553B" w:rsidRDefault="0075553B" w:rsidP="0075553B">
      <w:pPr>
        <w:spacing w:line="360" w:lineRule="auto"/>
      </w:pPr>
      <w:r>
        <w:t xml:space="preserve">Végül Katja Teicher előadást tartott a Bundesverband Caritas Kinder- und Jugendhilfe e.V. adománygyűjtésről. Példaként a „Natur (er)leben” projektet hozta fel, amely a Szövetségi Környezetvédelmi Minisztériumtól </w:t>
      </w:r>
      <w:r w:rsidR="00B95ED8">
        <w:t xml:space="preserve">kapott nagy </w:t>
      </w:r>
      <w:r>
        <w:t>összegű támogatást. Célja, hogy a gyermek- és ifjúságvédelemben érintetteket intézkedések és ajánl</w:t>
      </w:r>
      <w:r w:rsidR="00B95ED8">
        <w:t>ások</w:t>
      </w:r>
      <w:r>
        <w:t xml:space="preserve"> révén érzékenyítse a biológiai sokféleség, az éghajlatváltozás és a fenntarthatóság témakörére.</w:t>
      </w:r>
    </w:p>
    <w:p w14:paraId="24E617CD" w14:textId="77777777" w:rsidR="00AE1508" w:rsidRDefault="00AE1508" w:rsidP="0075553B">
      <w:pPr>
        <w:spacing w:line="360" w:lineRule="auto"/>
      </w:pPr>
    </w:p>
    <w:p w14:paraId="40CDDFC9" w14:textId="5CB1D153" w:rsidR="0075553B" w:rsidRDefault="0075553B" w:rsidP="0075553B">
      <w:pPr>
        <w:spacing w:line="360" w:lineRule="auto"/>
      </w:pPr>
      <w:r>
        <w:t>Az előző nap rövid áttekintése után a második nap a DiCV Köln adománygyűjtő munkájának bemutatásával kezdődött, amelyet az illetékes kollégák tartottak. Thomas Hoyer betekintést nyújtott a személyzeti osztály munkájába. Különösen a</w:t>
      </w:r>
      <w:r w:rsidR="00B95ED8">
        <w:t xml:space="preserve">z </w:t>
      </w:r>
      <w:r>
        <w:t>alapítványok, az alapítványi alapok és az adományozói kölcsönök, valamint az alapítványok létrehozására összpontosított. Barbara Lindfeld ezután az adományozók toborzására, szoros személyes támogatására és tanácsadására világított rá.</w:t>
      </w:r>
    </w:p>
    <w:p w14:paraId="350F0574" w14:textId="77777777" w:rsidR="0075553B" w:rsidRDefault="0075553B" w:rsidP="0075553B">
      <w:pPr>
        <w:spacing w:line="360" w:lineRule="auto"/>
      </w:pPr>
      <w:r>
        <w:t>Az ebédszünet előtt Dr. Eva Wieners, a Müncheni Adománygyűjtő Iskola munkatársa a németországi adománygyűjtés alapjaival kezdte, és áttekintést adott a legfontosabb szereplőkről és a pénzügyi dimenzióról. Ezt követően ismertette az adománygyűjtés stratégiai folyamatát, az érdekelt felek bevonását, a SWOT-elemzés szükségességét és a stratégia kidolgozásának és végrehajtásának nehézségeit.</w:t>
      </w:r>
    </w:p>
    <w:p w14:paraId="1C50F382" w14:textId="0D84E19B" w:rsidR="0075553B" w:rsidRDefault="0075553B" w:rsidP="0075553B">
      <w:pPr>
        <w:spacing w:line="360" w:lineRule="auto"/>
      </w:pPr>
      <w:r>
        <w:t xml:space="preserve">Délután a program keretében </w:t>
      </w:r>
      <w:r w:rsidR="00B95ED8">
        <w:t xml:space="preserve">a résztvevők </w:t>
      </w:r>
      <w:r>
        <w:t>egyórás idegenvezetésen vehettek részt a kölni dómban. Ezt követte egy látogatás a főpályaudvaron található kerékpárállomáson, amelyet az IN VIA Köln katolikus egyesület működtet, és amely hátrányos helyzetű embereknek kínál munkát és képzést. Sabine Fuchs és Patricia Czessack ismertették a kerékpáros központ munkáját és pénzügyi struktúráját.</w:t>
      </w:r>
    </w:p>
    <w:p w14:paraId="689A76D3" w14:textId="77777777" w:rsidR="0075553B" w:rsidRDefault="0075553B" w:rsidP="0075553B">
      <w:pPr>
        <w:spacing w:line="360" w:lineRule="auto"/>
      </w:pPr>
      <w:r>
        <w:t xml:space="preserve">A harmadik nap délelőttjén a kölni Katolikus Férfiak Szociális Szolgálata (SKM) által működtetett „De Flo” programot látogattuk meg, amelyet Claudia Litzinger mutatott be. A „De Flo” lakások bérbeadásával lakhatási lehetőséget kínál hátrányos helyzetű embereknek, valamint szociális tanácsadást és foglalkoztatást munkanélkülieknek. Claudia Litzinger a </w:t>
      </w:r>
      <w:r>
        <w:lastRenderedPageBreak/>
        <w:t>munka tartalma mellett részletesen kitért az újonnan épített lakások nehézkes finanszírozására és az ezzel kapcsolatos adománygyűjtésre és a közpénzek megszerzésére.</w:t>
      </w:r>
    </w:p>
    <w:p w14:paraId="08CD6A20" w14:textId="386059C9" w:rsidR="0075553B" w:rsidRDefault="0075553B" w:rsidP="0075553B">
      <w:pPr>
        <w:spacing w:line="360" w:lineRule="auto"/>
      </w:pPr>
      <w:r>
        <w:t>A workshop végén az Erasmus+ csoport reflektált az elmúlt napok tanulási hatásaira és az egyes szempontok saját mindennapi munkájukba való átültetésének lehetőségeire. A Caritas Trieszt</w:t>
      </w:r>
      <w:r w:rsidR="00B95ED8">
        <w:t xml:space="preserve"> áltat</w:t>
      </w:r>
      <w:r>
        <w:t xml:space="preserve"> </w:t>
      </w:r>
      <w:r w:rsidR="00B95ED8">
        <w:t xml:space="preserve">szervezett </w:t>
      </w:r>
      <w:r>
        <w:t>második workshop időpontjáról már megállapodtak, de az elkövetkező hetekben még véglegesíteni kell.</w:t>
      </w:r>
    </w:p>
    <w:p w14:paraId="4B6D0F90" w14:textId="77777777" w:rsidR="0075553B" w:rsidRDefault="0075553B" w:rsidP="0075553B">
      <w:pPr>
        <w:spacing w:line="360" w:lineRule="auto"/>
      </w:pPr>
      <w:r>
        <w:t xml:space="preserve">A harmadik nap közös ebéddel és búcsúval zárult. </w:t>
      </w:r>
    </w:p>
    <w:p w14:paraId="31FADB29" w14:textId="77777777" w:rsidR="0075553B" w:rsidRDefault="0075553B" w:rsidP="0075553B">
      <w:pPr>
        <w:spacing w:line="360" w:lineRule="auto"/>
      </w:pPr>
    </w:p>
    <w:p w14:paraId="7FB6712F" w14:textId="77777777" w:rsidR="0075553B" w:rsidRPr="0075553B" w:rsidRDefault="0075553B" w:rsidP="0075553B">
      <w:pPr>
        <w:spacing w:line="360" w:lineRule="auto"/>
        <w:rPr>
          <w:lang w:val="en-US"/>
        </w:rPr>
      </w:pPr>
      <w:r w:rsidRPr="0075553B">
        <w:rPr>
          <w:lang w:val="en-US"/>
        </w:rPr>
        <w:t>Egyházmegyei Caritas Szövetség Köln/ 2024. március</w:t>
      </w:r>
    </w:p>
    <w:p w14:paraId="1521083F" w14:textId="77777777" w:rsidR="0075553B" w:rsidRPr="0075553B" w:rsidRDefault="0075553B" w:rsidP="0075553B">
      <w:pPr>
        <w:spacing w:line="360" w:lineRule="auto"/>
        <w:rPr>
          <w:lang w:val="en-US"/>
        </w:rPr>
      </w:pPr>
    </w:p>
    <w:sectPr w:rsidR="0075553B" w:rsidRPr="007555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E3"/>
    <w:rsid w:val="00010873"/>
    <w:rsid w:val="00015FD6"/>
    <w:rsid w:val="00016DBB"/>
    <w:rsid w:val="0002289D"/>
    <w:rsid w:val="000263F7"/>
    <w:rsid w:val="00030CFD"/>
    <w:rsid w:val="00037145"/>
    <w:rsid w:val="00041408"/>
    <w:rsid w:val="000528F6"/>
    <w:rsid w:val="00055FA3"/>
    <w:rsid w:val="000610D4"/>
    <w:rsid w:val="000862D6"/>
    <w:rsid w:val="00090661"/>
    <w:rsid w:val="000A3241"/>
    <w:rsid w:val="000A3862"/>
    <w:rsid w:val="000A58B9"/>
    <w:rsid w:val="000B1736"/>
    <w:rsid w:val="000B242C"/>
    <w:rsid w:val="000C09FF"/>
    <w:rsid w:val="000C2977"/>
    <w:rsid w:val="000C371D"/>
    <w:rsid w:val="000C4BF7"/>
    <w:rsid w:val="000C5EAD"/>
    <w:rsid w:val="000C623C"/>
    <w:rsid w:val="000D4AA3"/>
    <w:rsid w:val="00111296"/>
    <w:rsid w:val="0011564D"/>
    <w:rsid w:val="001170B7"/>
    <w:rsid w:val="0012500A"/>
    <w:rsid w:val="00127FB1"/>
    <w:rsid w:val="0013635C"/>
    <w:rsid w:val="001436A0"/>
    <w:rsid w:val="00152108"/>
    <w:rsid w:val="0015223D"/>
    <w:rsid w:val="00153DFD"/>
    <w:rsid w:val="00153E9A"/>
    <w:rsid w:val="00156F12"/>
    <w:rsid w:val="0016291D"/>
    <w:rsid w:val="00172401"/>
    <w:rsid w:val="001A311D"/>
    <w:rsid w:val="001A5230"/>
    <w:rsid w:val="001B4424"/>
    <w:rsid w:val="001C27A9"/>
    <w:rsid w:val="001C4D05"/>
    <w:rsid w:val="001C72B5"/>
    <w:rsid w:val="001D3362"/>
    <w:rsid w:val="001E69EA"/>
    <w:rsid w:val="001F38A3"/>
    <w:rsid w:val="00216598"/>
    <w:rsid w:val="00217F82"/>
    <w:rsid w:val="00222FF1"/>
    <w:rsid w:val="0024091B"/>
    <w:rsid w:val="002441C5"/>
    <w:rsid w:val="002512E3"/>
    <w:rsid w:val="002713DA"/>
    <w:rsid w:val="002A2171"/>
    <w:rsid w:val="002B74DA"/>
    <w:rsid w:val="002C5AC6"/>
    <w:rsid w:val="002E366C"/>
    <w:rsid w:val="002E38E0"/>
    <w:rsid w:val="002F3132"/>
    <w:rsid w:val="002F5F6F"/>
    <w:rsid w:val="00325186"/>
    <w:rsid w:val="00346F3E"/>
    <w:rsid w:val="00347660"/>
    <w:rsid w:val="00353A0D"/>
    <w:rsid w:val="0037671B"/>
    <w:rsid w:val="003829D0"/>
    <w:rsid w:val="0038710E"/>
    <w:rsid w:val="003926D7"/>
    <w:rsid w:val="003970A2"/>
    <w:rsid w:val="003A1F0F"/>
    <w:rsid w:val="003A2695"/>
    <w:rsid w:val="003A4329"/>
    <w:rsid w:val="003C3600"/>
    <w:rsid w:val="003C6B5A"/>
    <w:rsid w:val="003E2521"/>
    <w:rsid w:val="003F4198"/>
    <w:rsid w:val="004308A9"/>
    <w:rsid w:val="00432621"/>
    <w:rsid w:val="004423A3"/>
    <w:rsid w:val="00443CBD"/>
    <w:rsid w:val="00444E26"/>
    <w:rsid w:val="004510F0"/>
    <w:rsid w:val="00466A55"/>
    <w:rsid w:val="0048029B"/>
    <w:rsid w:val="00497EA7"/>
    <w:rsid w:val="004D2F1E"/>
    <w:rsid w:val="004E14C6"/>
    <w:rsid w:val="004E29A5"/>
    <w:rsid w:val="004E5500"/>
    <w:rsid w:val="00504D38"/>
    <w:rsid w:val="00507BFD"/>
    <w:rsid w:val="00512E99"/>
    <w:rsid w:val="00531004"/>
    <w:rsid w:val="00540F7B"/>
    <w:rsid w:val="005467C6"/>
    <w:rsid w:val="005517FE"/>
    <w:rsid w:val="005C2569"/>
    <w:rsid w:val="005C61CC"/>
    <w:rsid w:val="005F4A6E"/>
    <w:rsid w:val="00613DD6"/>
    <w:rsid w:val="0062420B"/>
    <w:rsid w:val="0063695A"/>
    <w:rsid w:val="00647954"/>
    <w:rsid w:val="0065193C"/>
    <w:rsid w:val="00654BE9"/>
    <w:rsid w:val="006650A1"/>
    <w:rsid w:val="006703FE"/>
    <w:rsid w:val="0067566D"/>
    <w:rsid w:val="00684CC1"/>
    <w:rsid w:val="006A000D"/>
    <w:rsid w:val="006A16A8"/>
    <w:rsid w:val="006C0523"/>
    <w:rsid w:val="006C2091"/>
    <w:rsid w:val="006C354B"/>
    <w:rsid w:val="006C54A6"/>
    <w:rsid w:val="006C5EE4"/>
    <w:rsid w:val="006E400D"/>
    <w:rsid w:val="006E5FF1"/>
    <w:rsid w:val="006E63C6"/>
    <w:rsid w:val="006F7CF1"/>
    <w:rsid w:val="0072772E"/>
    <w:rsid w:val="00732209"/>
    <w:rsid w:val="0073733C"/>
    <w:rsid w:val="0074613B"/>
    <w:rsid w:val="0075553B"/>
    <w:rsid w:val="0075572D"/>
    <w:rsid w:val="00764F3F"/>
    <w:rsid w:val="007738D0"/>
    <w:rsid w:val="00790B08"/>
    <w:rsid w:val="007A315E"/>
    <w:rsid w:val="007A3ACC"/>
    <w:rsid w:val="007B36EC"/>
    <w:rsid w:val="007D058D"/>
    <w:rsid w:val="007D4C03"/>
    <w:rsid w:val="007E7135"/>
    <w:rsid w:val="007E76BD"/>
    <w:rsid w:val="007F0435"/>
    <w:rsid w:val="007F5C33"/>
    <w:rsid w:val="007F7181"/>
    <w:rsid w:val="00802C24"/>
    <w:rsid w:val="00820892"/>
    <w:rsid w:val="00827FEA"/>
    <w:rsid w:val="00834D0D"/>
    <w:rsid w:val="00836C6F"/>
    <w:rsid w:val="00843A7E"/>
    <w:rsid w:val="00847F3E"/>
    <w:rsid w:val="00855A4E"/>
    <w:rsid w:val="00861A54"/>
    <w:rsid w:val="008655F0"/>
    <w:rsid w:val="00866022"/>
    <w:rsid w:val="008908DD"/>
    <w:rsid w:val="008A6937"/>
    <w:rsid w:val="008B76C6"/>
    <w:rsid w:val="008E5934"/>
    <w:rsid w:val="008F4B2E"/>
    <w:rsid w:val="00945358"/>
    <w:rsid w:val="009654C4"/>
    <w:rsid w:val="009857C9"/>
    <w:rsid w:val="00990836"/>
    <w:rsid w:val="00991FDC"/>
    <w:rsid w:val="009B224F"/>
    <w:rsid w:val="009B2ADC"/>
    <w:rsid w:val="009C2644"/>
    <w:rsid w:val="009C5867"/>
    <w:rsid w:val="009D0798"/>
    <w:rsid w:val="009E78BA"/>
    <w:rsid w:val="00A1025B"/>
    <w:rsid w:val="00A24F26"/>
    <w:rsid w:val="00A42525"/>
    <w:rsid w:val="00A44B4D"/>
    <w:rsid w:val="00A510BA"/>
    <w:rsid w:val="00A55C0C"/>
    <w:rsid w:val="00A60AF2"/>
    <w:rsid w:val="00A7566E"/>
    <w:rsid w:val="00A77E58"/>
    <w:rsid w:val="00A91378"/>
    <w:rsid w:val="00AA41DD"/>
    <w:rsid w:val="00AC3297"/>
    <w:rsid w:val="00AC7C16"/>
    <w:rsid w:val="00AD02A2"/>
    <w:rsid w:val="00AD40FA"/>
    <w:rsid w:val="00AD7075"/>
    <w:rsid w:val="00AE1508"/>
    <w:rsid w:val="00B036E0"/>
    <w:rsid w:val="00B1431B"/>
    <w:rsid w:val="00B17A3E"/>
    <w:rsid w:val="00B36AD8"/>
    <w:rsid w:val="00B601F3"/>
    <w:rsid w:val="00B73169"/>
    <w:rsid w:val="00B74CA4"/>
    <w:rsid w:val="00B757F9"/>
    <w:rsid w:val="00B76A44"/>
    <w:rsid w:val="00B90565"/>
    <w:rsid w:val="00B954C1"/>
    <w:rsid w:val="00B9573F"/>
    <w:rsid w:val="00B95ED8"/>
    <w:rsid w:val="00BA0B24"/>
    <w:rsid w:val="00BB1096"/>
    <w:rsid w:val="00BF32BB"/>
    <w:rsid w:val="00C176C0"/>
    <w:rsid w:val="00C31BF8"/>
    <w:rsid w:val="00C36EFE"/>
    <w:rsid w:val="00C528E7"/>
    <w:rsid w:val="00C57B18"/>
    <w:rsid w:val="00C657AF"/>
    <w:rsid w:val="00C7045A"/>
    <w:rsid w:val="00C72708"/>
    <w:rsid w:val="00C772C8"/>
    <w:rsid w:val="00C86F9F"/>
    <w:rsid w:val="00C94F8C"/>
    <w:rsid w:val="00CA2AC2"/>
    <w:rsid w:val="00CA7194"/>
    <w:rsid w:val="00CB5FE0"/>
    <w:rsid w:val="00CB6DCA"/>
    <w:rsid w:val="00CC3392"/>
    <w:rsid w:val="00CD6A99"/>
    <w:rsid w:val="00D10828"/>
    <w:rsid w:val="00D20F92"/>
    <w:rsid w:val="00D22A41"/>
    <w:rsid w:val="00D338CE"/>
    <w:rsid w:val="00D43176"/>
    <w:rsid w:val="00D5321E"/>
    <w:rsid w:val="00D60589"/>
    <w:rsid w:val="00D6323A"/>
    <w:rsid w:val="00D75DD6"/>
    <w:rsid w:val="00D76A00"/>
    <w:rsid w:val="00D961B9"/>
    <w:rsid w:val="00D97B46"/>
    <w:rsid w:val="00DA6675"/>
    <w:rsid w:val="00DB73C3"/>
    <w:rsid w:val="00DE3D65"/>
    <w:rsid w:val="00DF0E13"/>
    <w:rsid w:val="00E245BE"/>
    <w:rsid w:val="00E3564F"/>
    <w:rsid w:val="00E45114"/>
    <w:rsid w:val="00E52031"/>
    <w:rsid w:val="00E55735"/>
    <w:rsid w:val="00E561C2"/>
    <w:rsid w:val="00E72DDA"/>
    <w:rsid w:val="00E82618"/>
    <w:rsid w:val="00E8410A"/>
    <w:rsid w:val="00E856C6"/>
    <w:rsid w:val="00E96703"/>
    <w:rsid w:val="00EA21B3"/>
    <w:rsid w:val="00EA53CE"/>
    <w:rsid w:val="00EB151E"/>
    <w:rsid w:val="00EB21EC"/>
    <w:rsid w:val="00EB340F"/>
    <w:rsid w:val="00EB6315"/>
    <w:rsid w:val="00EC19D4"/>
    <w:rsid w:val="00EC56B3"/>
    <w:rsid w:val="00ED0797"/>
    <w:rsid w:val="00EE4ADA"/>
    <w:rsid w:val="00EE5962"/>
    <w:rsid w:val="00F000C9"/>
    <w:rsid w:val="00F106A2"/>
    <w:rsid w:val="00F325B9"/>
    <w:rsid w:val="00F33CC6"/>
    <w:rsid w:val="00F4111D"/>
    <w:rsid w:val="00F732B8"/>
    <w:rsid w:val="00F7708D"/>
    <w:rsid w:val="00F95993"/>
    <w:rsid w:val="00F97E4E"/>
    <w:rsid w:val="00FC3713"/>
    <w:rsid w:val="00FC5B01"/>
    <w:rsid w:val="00FC68BF"/>
    <w:rsid w:val="00FD1BFC"/>
    <w:rsid w:val="00FD3C03"/>
    <w:rsid w:val="00FD453D"/>
    <w:rsid w:val="00FF5B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2D3C6"/>
  <w15:chartTrackingRefBased/>
  <w15:docId w15:val="{139D9650-0A5C-41DF-8752-A985E640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3">
    <w:name w:val="heading 3"/>
    <w:basedOn w:val="Standard"/>
    <w:link w:val="berschrift3Zchn"/>
    <w:uiPriority w:val="9"/>
    <w:qFormat/>
    <w:rsid w:val="00B74CA4"/>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A1F0F"/>
    <w:rPr>
      <w:b/>
      <w:bCs/>
    </w:rPr>
  </w:style>
  <w:style w:type="paragraph" w:styleId="StandardWeb">
    <w:name w:val="Normal (Web)"/>
    <w:basedOn w:val="Standard"/>
    <w:uiPriority w:val="99"/>
    <w:unhideWhenUsed/>
    <w:rsid w:val="009B2ADC"/>
    <w:pPr>
      <w:spacing w:before="100" w:beforeAutospacing="1" w:after="100" w:afterAutospacing="1"/>
    </w:pPr>
    <w:rPr>
      <w:rFonts w:ascii="Times New Roman" w:hAnsi="Times New Roman"/>
      <w:sz w:val="24"/>
    </w:rPr>
  </w:style>
  <w:style w:type="character" w:customStyle="1" w:styleId="berschrift3Zchn">
    <w:name w:val="Überschrift 3 Zchn"/>
    <w:basedOn w:val="Absatz-Standardschriftart"/>
    <w:link w:val="berschrift3"/>
    <w:uiPriority w:val="9"/>
    <w:rsid w:val="00B74CA4"/>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3029">
      <w:bodyDiv w:val="1"/>
      <w:marLeft w:val="0"/>
      <w:marRight w:val="0"/>
      <w:marTop w:val="0"/>
      <w:marBottom w:val="0"/>
      <w:divBdr>
        <w:top w:val="none" w:sz="0" w:space="0" w:color="auto"/>
        <w:left w:val="none" w:sz="0" w:space="0" w:color="auto"/>
        <w:bottom w:val="none" w:sz="0" w:space="0" w:color="auto"/>
        <w:right w:val="none" w:sz="0" w:space="0" w:color="auto"/>
      </w:divBdr>
      <w:divsChild>
        <w:div w:id="581375835">
          <w:marLeft w:val="0"/>
          <w:marRight w:val="0"/>
          <w:marTop w:val="0"/>
          <w:marBottom w:val="0"/>
          <w:divBdr>
            <w:top w:val="none" w:sz="0" w:space="0" w:color="auto"/>
            <w:left w:val="none" w:sz="0" w:space="0" w:color="auto"/>
            <w:bottom w:val="none" w:sz="0" w:space="0" w:color="auto"/>
            <w:right w:val="none" w:sz="0" w:space="0" w:color="auto"/>
          </w:divBdr>
          <w:divsChild>
            <w:div w:id="1076515420">
              <w:marLeft w:val="0"/>
              <w:marRight w:val="0"/>
              <w:marTop w:val="0"/>
              <w:marBottom w:val="0"/>
              <w:divBdr>
                <w:top w:val="none" w:sz="0" w:space="0" w:color="auto"/>
                <w:left w:val="none" w:sz="0" w:space="0" w:color="auto"/>
                <w:bottom w:val="none" w:sz="0" w:space="0" w:color="auto"/>
                <w:right w:val="none" w:sz="0" w:space="0" w:color="auto"/>
              </w:divBdr>
              <w:divsChild>
                <w:div w:id="2036881276">
                  <w:marLeft w:val="0"/>
                  <w:marRight w:val="0"/>
                  <w:marTop w:val="0"/>
                  <w:marBottom w:val="0"/>
                  <w:divBdr>
                    <w:top w:val="none" w:sz="0" w:space="0" w:color="auto"/>
                    <w:left w:val="none" w:sz="0" w:space="0" w:color="auto"/>
                    <w:bottom w:val="none" w:sz="0" w:space="0" w:color="auto"/>
                    <w:right w:val="none" w:sz="0" w:space="0" w:color="auto"/>
                  </w:divBdr>
                  <w:divsChild>
                    <w:div w:id="150798603">
                      <w:marLeft w:val="0"/>
                      <w:marRight w:val="0"/>
                      <w:marTop w:val="0"/>
                      <w:marBottom w:val="0"/>
                      <w:divBdr>
                        <w:top w:val="none" w:sz="0" w:space="0" w:color="auto"/>
                        <w:left w:val="none" w:sz="0" w:space="0" w:color="auto"/>
                        <w:bottom w:val="none" w:sz="0" w:space="0" w:color="auto"/>
                        <w:right w:val="none" w:sz="0" w:space="0" w:color="auto"/>
                      </w:divBdr>
                      <w:divsChild>
                        <w:div w:id="1425490082">
                          <w:marLeft w:val="0"/>
                          <w:marRight w:val="0"/>
                          <w:marTop w:val="0"/>
                          <w:marBottom w:val="0"/>
                          <w:divBdr>
                            <w:top w:val="none" w:sz="0" w:space="0" w:color="auto"/>
                            <w:left w:val="none" w:sz="0" w:space="0" w:color="auto"/>
                            <w:bottom w:val="none" w:sz="0" w:space="0" w:color="auto"/>
                            <w:right w:val="none" w:sz="0" w:space="0" w:color="auto"/>
                          </w:divBdr>
                          <w:divsChild>
                            <w:div w:id="1725249025">
                              <w:marLeft w:val="0"/>
                              <w:marRight w:val="0"/>
                              <w:marTop w:val="0"/>
                              <w:marBottom w:val="0"/>
                              <w:divBdr>
                                <w:top w:val="none" w:sz="0" w:space="0" w:color="auto"/>
                                <w:left w:val="none" w:sz="0" w:space="0" w:color="auto"/>
                                <w:bottom w:val="none" w:sz="0" w:space="0" w:color="auto"/>
                                <w:right w:val="none" w:sz="0" w:space="0" w:color="auto"/>
                              </w:divBdr>
                              <w:divsChild>
                                <w:div w:id="7232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261">
                          <w:marLeft w:val="0"/>
                          <w:marRight w:val="0"/>
                          <w:marTop w:val="0"/>
                          <w:marBottom w:val="0"/>
                          <w:divBdr>
                            <w:top w:val="none" w:sz="0" w:space="0" w:color="auto"/>
                            <w:left w:val="none" w:sz="0" w:space="0" w:color="auto"/>
                            <w:bottom w:val="none" w:sz="0" w:space="0" w:color="auto"/>
                            <w:right w:val="none" w:sz="0" w:space="0" w:color="auto"/>
                          </w:divBdr>
                          <w:divsChild>
                            <w:div w:id="1239292505">
                              <w:marLeft w:val="0"/>
                              <w:marRight w:val="0"/>
                              <w:marTop w:val="0"/>
                              <w:marBottom w:val="0"/>
                              <w:divBdr>
                                <w:top w:val="none" w:sz="0" w:space="0" w:color="auto"/>
                                <w:left w:val="none" w:sz="0" w:space="0" w:color="auto"/>
                                <w:bottom w:val="none" w:sz="0" w:space="0" w:color="auto"/>
                                <w:right w:val="none" w:sz="0" w:space="0" w:color="auto"/>
                              </w:divBdr>
                              <w:divsChild>
                                <w:div w:id="6056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6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5.png@01DBB365.945A3450"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4830</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Förster, Ulrich</dc:creator>
  <cp:keywords/>
  <dc:description/>
  <cp:lastModifiedBy>Förster, Ulrich</cp:lastModifiedBy>
  <cp:revision>3</cp:revision>
  <dcterms:created xsi:type="dcterms:W3CDTF">2024-11-15T06:38:00Z</dcterms:created>
  <dcterms:modified xsi:type="dcterms:W3CDTF">2025-10-15T10:04:00Z</dcterms:modified>
</cp:coreProperties>
</file>